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02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0B5352" w:rsidRPr="00D536D3" w:rsidTr="00830C3A">
        <w:trPr>
          <w:trHeight w:val="10199"/>
        </w:trPr>
        <w:tc>
          <w:tcPr>
            <w:tcW w:w="15026" w:type="dxa"/>
          </w:tcPr>
          <w:p w:rsidR="000B5352" w:rsidRPr="00D536D3" w:rsidRDefault="00B15E58" w:rsidP="000B5352">
            <w:pPr>
              <w:jc w:val="center"/>
              <w:rPr>
                <w:rFonts w:ascii="Times New Roman" w:hAnsi="Times New Roman" w:cs="Times New Roman"/>
                <w:b/>
                <w:sz w:val="24"/>
                <w:szCs w:val="24"/>
              </w:rPr>
            </w:pPr>
            <w:r>
              <w:rPr>
                <w:rFonts w:ascii="Times New Roman" w:hAnsi="Times New Roman" w:cs="Times New Roman"/>
                <w:b/>
                <w:sz w:val="24"/>
                <w:szCs w:val="24"/>
              </w:rPr>
              <w:t xml:space="preserve">OKULUMUZU TERCİH EDECEK ADAY </w:t>
            </w:r>
            <w:r w:rsidR="000B5352" w:rsidRPr="00D536D3">
              <w:rPr>
                <w:rFonts w:ascii="Times New Roman" w:hAnsi="Times New Roman" w:cs="Times New Roman"/>
                <w:b/>
                <w:sz w:val="24"/>
                <w:szCs w:val="24"/>
              </w:rPr>
              <w:t>ÖĞRENCİLERİMİZİN DİKKATİNE!</w:t>
            </w:r>
          </w:p>
          <w:p w:rsidR="000B5352" w:rsidRPr="00D536D3" w:rsidRDefault="00830C3A" w:rsidP="000B5352">
            <w:pPr>
              <w:tabs>
                <w:tab w:val="left" w:pos="1665"/>
              </w:tabs>
              <w:rPr>
                <w:rFonts w:ascii="Times New Roman" w:hAnsi="Times New Roman" w:cs="Times New Roman"/>
                <w:b/>
                <w:sz w:val="24"/>
                <w:szCs w:val="24"/>
              </w:rPr>
            </w:pPr>
            <w:r w:rsidRPr="00D536D3">
              <w:rPr>
                <w:rFonts w:ascii="Times New Roman" w:hAnsi="Times New Roman" w:cs="Times New Roman"/>
                <w:b/>
                <w:sz w:val="24"/>
                <w:szCs w:val="24"/>
              </w:rPr>
              <w:t xml:space="preserve">            </w:t>
            </w:r>
            <w:r w:rsidR="000B5352" w:rsidRPr="00D536D3">
              <w:rPr>
                <w:rFonts w:ascii="Times New Roman" w:hAnsi="Times New Roman" w:cs="Times New Roman"/>
                <w:b/>
                <w:sz w:val="24"/>
                <w:szCs w:val="24"/>
              </w:rPr>
              <w:t xml:space="preserve">Sevgili Öğrenciler, </w:t>
            </w:r>
          </w:p>
          <w:p w:rsidR="000B5352" w:rsidRDefault="000B5352" w:rsidP="00830C3A">
            <w:pPr>
              <w:tabs>
                <w:tab w:val="left" w:pos="1665"/>
              </w:tabs>
              <w:ind w:firstLine="709"/>
              <w:jc w:val="both"/>
              <w:rPr>
                <w:rFonts w:ascii="Times New Roman" w:hAnsi="Times New Roman" w:cs="Times New Roman"/>
                <w:sz w:val="24"/>
                <w:szCs w:val="24"/>
              </w:rPr>
            </w:pPr>
            <w:r w:rsidRPr="00D536D3">
              <w:rPr>
                <w:rFonts w:ascii="Times New Roman" w:hAnsi="Times New Roman" w:cs="Times New Roman"/>
                <w:sz w:val="24"/>
                <w:szCs w:val="24"/>
              </w:rPr>
              <w:t>Okulumuz Şehit Mustafa Solak Mesleki ve Teknik Anadolu Lisesi Sağlık Hizmetleri Alanında eğitim ver</w:t>
            </w:r>
            <w:r w:rsidR="00B15E58">
              <w:rPr>
                <w:rFonts w:ascii="Times New Roman" w:hAnsi="Times New Roman" w:cs="Times New Roman"/>
                <w:sz w:val="24"/>
                <w:szCs w:val="24"/>
              </w:rPr>
              <w:t>en Anadolu Meslek Programı uygulayan</w:t>
            </w:r>
            <w:r w:rsidRPr="00D536D3">
              <w:rPr>
                <w:rFonts w:ascii="Times New Roman" w:hAnsi="Times New Roman" w:cs="Times New Roman"/>
                <w:sz w:val="24"/>
                <w:szCs w:val="24"/>
              </w:rPr>
              <w:t xml:space="preserve"> bir lisedir.</w:t>
            </w:r>
          </w:p>
          <w:p w:rsidR="004D697A" w:rsidRDefault="004D697A" w:rsidP="004D697A">
            <w:pPr>
              <w:spacing w:before="225" w:after="105"/>
              <w:jc w:val="both"/>
              <w:outlineLvl w:val="1"/>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ab/>
              <w:t>2016 Yılı Eylül Ayında Eğitim Öğretime başlamış olup 2019-2020 Eğitim-Öğretim Yıl</w:t>
            </w:r>
            <w:r w:rsidR="00BD30BC">
              <w:rPr>
                <w:rFonts w:ascii="Times New Roman" w:eastAsia="Times New Roman" w:hAnsi="Times New Roman" w:cs="Times New Roman"/>
                <w:color w:val="191919"/>
                <w:sz w:val="24"/>
                <w:szCs w:val="24"/>
                <w:lang w:eastAsia="tr-TR"/>
              </w:rPr>
              <w:t>ında ilk mezunlarını vermiştir.</w:t>
            </w:r>
          </w:p>
          <w:p w:rsidR="004D697A" w:rsidRDefault="004D697A" w:rsidP="004D697A">
            <w:pPr>
              <w:spacing w:before="225" w:after="105"/>
              <w:jc w:val="both"/>
              <w:outlineLvl w:val="1"/>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          Okulumuz hakkında ayrıntılı bilgi edinmek için web sitemizi (</w:t>
            </w:r>
            <w:hyperlink r:id="rId5" w:history="1">
              <w:r w:rsidRPr="001E3CEA">
                <w:rPr>
                  <w:rStyle w:val="Kpr"/>
                  <w:rFonts w:ascii="Times New Roman" w:eastAsia="Times New Roman" w:hAnsi="Times New Roman" w:cs="Times New Roman"/>
                  <w:sz w:val="24"/>
                  <w:szCs w:val="24"/>
                  <w:lang w:eastAsia="tr-TR"/>
                </w:rPr>
                <w:t>http://sehitmustafasolakmtal.meb.k12.tr/</w:t>
              </w:r>
            </w:hyperlink>
            <w:r>
              <w:rPr>
                <w:rFonts w:ascii="Times New Roman" w:eastAsia="Times New Roman" w:hAnsi="Times New Roman" w:cs="Times New Roman"/>
                <w:color w:val="191919"/>
                <w:sz w:val="24"/>
                <w:szCs w:val="24"/>
                <w:lang w:eastAsia="tr-TR"/>
              </w:rPr>
              <w:t xml:space="preserve"> ) inceleyiniz.</w:t>
            </w:r>
          </w:p>
          <w:p w:rsidR="004D697A" w:rsidRDefault="004D697A" w:rsidP="004D697A">
            <w:pPr>
              <w:spacing w:before="225" w:after="105"/>
              <w:ind w:left="708"/>
              <w:jc w:val="both"/>
              <w:outlineLvl w:val="1"/>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Okulumuz tam </w:t>
            </w:r>
            <w:proofErr w:type="gramStart"/>
            <w:r>
              <w:rPr>
                <w:rFonts w:ascii="Times New Roman" w:eastAsia="Times New Roman" w:hAnsi="Times New Roman" w:cs="Times New Roman"/>
                <w:color w:val="191919"/>
                <w:sz w:val="24"/>
                <w:szCs w:val="24"/>
                <w:lang w:eastAsia="tr-TR"/>
              </w:rPr>
              <w:t>gün  eğitim</w:t>
            </w:r>
            <w:proofErr w:type="gramEnd"/>
            <w:r>
              <w:rPr>
                <w:rFonts w:ascii="Times New Roman" w:eastAsia="Times New Roman" w:hAnsi="Times New Roman" w:cs="Times New Roman"/>
                <w:color w:val="191919"/>
                <w:sz w:val="24"/>
                <w:szCs w:val="24"/>
                <w:lang w:eastAsia="tr-TR"/>
              </w:rPr>
              <w:t xml:space="preserve"> veren karma bir okuldur. Ortaöğretim başarı puanı sıralaması ve kontenjana göre sınavsız öğrenci alınmaktadır.</w:t>
            </w:r>
          </w:p>
          <w:p w:rsidR="004D697A" w:rsidRDefault="004D697A" w:rsidP="004D697A">
            <w:pPr>
              <w:spacing w:before="225" w:after="105"/>
              <w:ind w:firstLine="708"/>
              <w:jc w:val="both"/>
              <w:outlineLvl w:val="1"/>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Okulumuzda öğrenci</w:t>
            </w:r>
            <w:r w:rsidR="00BD30BC">
              <w:rPr>
                <w:rFonts w:ascii="Times New Roman" w:eastAsia="Times New Roman" w:hAnsi="Times New Roman" w:cs="Times New Roman"/>
                <w:color w:val="191919"/>
                <w:sz w:val="24"/>
                <w:szCs w:val="24"/>
                <w:lang w:eastAsia="tr-TR"/>
              </w:rPr>
              <w:t xml:space="preserve">lerimiz SAĞLIK HİZMETLERİ </w:t>
            </w:r>
            <w:proofErr w:type="spellStart"/>
            <w:r w:rsidR="00BD30BC">
              <w:rPr>
                <w:rFonts w:ascii="Times New Roman" w:eastAsia="Times New Roman" w:hAnsi="Times New Roman" w:cs="Times New Roman"/>
                <w:color w:val="191919"/>
                <w:sz w:val="24"/>
                <w:szCs w:val="24"/>
                <w:lang w:eastAsia="tr-TR"/>
              </w:rPr>
              <w:t>ALANI’</w:t>
            </w:r>
            <w:r>
              <w:rPr>
                <w:rFonts w:ascii="Times New Roman" w:eastAsia="Times New Roman" w:hAnsi="Times New Roman" w:cs="Times New Roman"/>
                <w:color w:val="191919"/>
                <w:sz w:val="24"/>
                <w:szCs w:val="24"/>
                <w:lang w:eastAsia="tr-TR"/>
              </w:rPr>
              <w:t>nda</w:t>
            </w:r>
            <w:proofErr w:type="spellEnd"/>
            <w:r>
              <w:rPr>
                <w:rFonts w:ascii="Times New Roman" w:eastAsia="Times New Roman" w:hAnsi="Times New Roman" w:cs="Times New Roman"/>
                <w:color w:val="191919"/>
                <w:sz w:val="24"/>
                <w:szCs w:val="24"/>
                <w:lang w:eastAsia="tr-TR"/>
              </w:rPr>
              <w:t xml:space="preserve"> eğitim almaktadır.</w:t>
            </w:r>
          </w:p>
          <w:p w:rsidR="004D697A" w:rsidRDefault="004D697A" w:rsidP="00830C3A">
            <w:pPr>
              <w:tabs>
                <w:tab w:val="left" w:pos="1665"/>
              </w:tabs>
              <w:ind w:firstLine="709"/>
              <w:jc w:val="both"/>
              <w:rPr>
                <w:rFonts w:ascii="Times New Roman" w:hAnsi="Times New Roman" w:cs="Times New Roman"/>
                <w:sz w:val="24"/>
                <w:szCs w:val="24"/>
              </w:rPr>
            </w:pPr>
          </w:p>
          <w:p w:rsidR="00B15E58" w:rsidRPr="00D536D3" w:rsidRDefault="00B15E58" w:rsidP="00830C3A">
            <w:pPr>
              <w:tabs>
                <w:tab w:val="left" w:pos="1665"/>
              </w:tabs>
              <w:ind w:firstLine="709"/>
              <w:jc w:val="both"/>
              <w:rPr>
                <w:rFonts w:ascii="Times New Roman" w:hAnsi="Times New Roman" w:cs="Times New Roman"/>
                <w:sz w:val="24"/>
                <w:szCs w:val="24"/>
              </w:rPr>
            </w:pPr>
            <w:r>
              <w:rPr>
                <w:rFonts w:ascii="Times New Roman" w:hAnsi="Times New Roman" w:cs="Times New Roman"/>
                <w:sz w:val="24"/>
                <w:szCs w:val="24"/>
              </w:rPr>
              <w:t xml:space="preserve">Aşağıda </w:t>
            </w:r>
            <w:r w:rsidR="00BD30BC">
              <w:rPr>
                <w:rFonts w:ascii="Times New Roman" w:hAnsi="Times New Roman" w:cs="Times New Roman"/>
                <w:sz w:val="24"/>
                <w:szCs w:val="24"/>
              </w:rPr>
              <w:t>Sağlık Hizmetleri Alanı</w:t>
            </w:r>
            <w:r>
              <w:rPr>
                <w:rFonts w:ascii="Times New Roman" w:hAnsi="Times New Roman" w:cs="Times New Roman"/>
                <w:sz w:val="24"/>
                <w:szCs w:val="24"/>
              </w:rPr>
              <w:t xml:space="preserve"> hakkında ve 2020-2021 Eğitim-Öğretim yılında</w:t>
            </w:r>
            <w:r w:rsidR="00BD30BC">
              <w:rPr>
                <w:rFonts w:ascii="Times New Roman" w:hAnsi="Times New Roman" w:cs="Times New Roman"/>
                <w:sz w:val="24"/>
                <w:szCs w:val="24"/>
              </w:rPr>
              <w:t>n itibaren uygulanmakta olan</w:t>
            </w:r>
            <w:r>
              <w:rPr>
                <w:rFonts w:ascii="Times New Roman" w:hAnsi="Times New Roman" w:cs="Times New Roman"/>
                <w:sz w:val="24"/>
                <w:szCs w:val="24"/>
              </w:rPr>
              <w:t xml:space="preserve"> haftalık ders çizelgeleri ile ilgili bilgiler mevcuttur.</w:t>
            </w:r>
          </w:p>
          <w:p w:rsidR="000B5352" w:rsidRPr="00D536D3" w:rsidRDefault="004D697A" w:rsidP="00462AC2">
            <w:pPr>
              <w:tabs>
                <w:tab w:val="left" w:pos="1665"/>
              </w:tabs>
              <w:ind w:firstLine="709"/>
              <w:jc w:val="both"/>
              <w:rPr>
                <w:rFonts w:ascii="Times New Roman" w:hAnsi="Times New Roman" w:cs="Times New Roman"/>
                <w:sz w:val="24"/>
                <w:szCs w:val="24"/>
              </w:rPr>
            </w:pPr>
            <w:r w:rsidRPr="00D536D3">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296F8603" wp14:editId="3674EA12">
                  <wp:simplePos x="0" y="0"/>
                  <wp:positionH relativeFrom="column">
                    <wp:posOffset>1453515</wp:posOffset>
                  </wp:positionH>
                  <wp:positionV relativeFrom="paragraph">
                    <wp:posOffset>622300</wp:posOffset>
                  </wp:positionV>
                  <wp:extent cx="6242685" cy="3023235"/>
                  <wp:effectExtent l="0" t="0" r="5715" b="5715"/>
                  <wp:wrapTight wrapText="bothSides">
                    <wp:wrapPolygon edited="0">
                      <wp:start x="198" y="0"/>
                      <wp:lineTo x="0" y="544"/>
                      <wp:lineTo x="0" y="20688"/>
                      <wp:lineTo x="198" y="21505"/>
                      <wp:lineTo x="21356" y="21505"/>
                      <wp:lineTo x="21554" y="20688"/>
                      <wp:lineTo x="21554" y="544"/>
                      <wp:lineTo x="21356" y="0"/>
                      <wp:lineTo x="198"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685" cy="3023235"/>
                          </a:xfrm>
                          <a:prstGeom prst="rect">
                            <a:avLst/>
                          </a:prstGeom>
                          <a:noFill/>
                          <a:effectLst>
                            <a:softEdge rad="127000"/>
                          </a:effectLst>
                        </pic:spPr>
                      </pic:pic>
                    </a:graphicData>
                  </a:graphic>
                  <wp14:sizeRelH relativeFrom="page">
                    <wp14:pctWidth>0</wp14:pctWidth>
                  </wp14:sizeRelH>
                  <wp14:sizeRelV relativeFrom="page">
                    <wp14:pctHeight>0</wp14:pctHeight>
                  </wp14:sizeRelV>
                </wp:anchor>
              </w:drawing>
            </w:r>
          </w:p>
          <w:p w:rsidR="000B5352" w:rsidRPr="00D536D3" w:rsidRDefault="000B5352" w:rsidP="00462AC2">
            <w:pPr>
              <w:tabs>
                <w:tab w:val="left" w:pos="1665"/>
              </w:tabs>
              <w:jc w:val="right"/>
              <w:rPr>
                <w:rFonts w:ascii="Times New Roman" w:hAnsi="Times New Roman" w:cs="Times New Roman"/>
                <w:sz w:val="24"/>
                <w:szCs w:val="24"/>
              </w:rPr>
            </w:pPr>
            <w:r w:rsidRPr="00D536D3">
              <w:rPr>
                <w:rFonts w:ascii="Times New Roman" w:hAnsi="Times New Roman" w:cs="Times New Roman"/>
                <w:sz w:val="24"/>
                <w:szCs w:val="24"/>
              </w:rPr>
              <w:t xml:space="preserve"> </w:t>
            </w:r>
          </w:p>
          <w:p w:rsidR="000B5352" w:rsidRPr="00D536D3" w:rsidRDefault="000B5352" w:rsidP="00462AC2">
            <w:pPr>
              <w:tabs>
                <w:tab w:val="left" w:pos="1665"/>
              </w:tabs>
              <w:jc w:val="right"/>
              <w:rPr>
                <w:rFonts w:ascii="Times New Roman" w:hAnsi="Times New Roman" w:cs="Times New Roman"/>
                <w:sz w:val="24"/>
                <w:szCs w:val="24"/>
              </w:rPr>
            </w:pPr>
          </w:p>
          <w:p w:rsidR="000B5352" w:rsidRPr="00D536D3" w:rsidRDefault="000B5352" w:rsidP="00462AC2">
            <w:pPr>
              <w:tabs>
                <w:tab w:val="left" w:pos="1665"/>
              </w:tabs>
              <w:jc w:val="right"/>
              <w:rPr>
                <w:rFonts w:ascii="Times New Roman" w:hAnsi="Times New Roman" w:cs="Times New Roman"/>
              </w:rPr>
            </w:pPr>
          </w:p>
          <w:p w:rsidR="000B5352" w:rsidRPr="00D536D3" w:rsidRDefault="000B5352" w:rsidP="00107F44">
            <w:pPr>
              <w:rPr>
                <w:rFonts w:ascii="Times New Roman" w:hAnsi="Times New Roman" w:cs="Times New Roman"/>
              </w:rPr>
            </w:pPr>
          </w:p>
        </w:tc>
      </w:tr>
    </w:tbl>
    <w:p w:rsidR="004D697A" w:rsidRPr="00AE0062" w:rsidRDefault="004D697A" w:rsidP="004D697A">
      <w:pPr>
        <w:spacing w:before="225" w:after="105" w:line="240" w:lineRule="auto"/>
        <w:jc w:val="center"/>
        <w:outlineLvl w:val="1"/>
        <w:rPr>
          <w:rFonts w:ascii="Times New Roman" w:eastAsia="Times New Roman" w:hAnsi="Times New Roman" w:cs="Times New Roman"/>
          <w:sz w:val="44"/>
          <w:szCs w:val="44"/>
          <w:lang w:eastAsia="tr-TR"/>
        </w:rPr>
      </w:pPr>
      <w:r w:rsidRPr="00AE0062">
        <w:rPr>
          <w:rFonts w:ascii="Times New Roman" w:eastAsia="Times New Roman" w:hAnsi="Times New Roman" w:cs="Times New Roman"/>
          <w:b/>
          <w:sz w:val="44"/>
          <w:szCs w:val="44"/>
          <w:lang w:eastAsia="tr-TR"/>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SAĞLIK HİZMETLERİ ALANI</w:t>
      </w:r>
    </w:p>
    <w:p w:rsidR="004D697A" w:rsidRPr="007A4B0D" w:rsidRDefault="004D697A" w:rsidP="004D697A">
      <w:pPr>
        <w:spacing w:before="225" w:after="105" w:line="240" w:lineRule="auto"/>
        <w:jc w:val="center"/>
        <w:outlineLvl w:val="1"/>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4C99DA14" wp14:editId="455010A6">
            <wp:extent cx="4292301" cy="2657139"/>
            <wp:effectExtent l="0" t="0" r="0" b="0"/>
            <wp:docPr id="1" name="Resim 1" descr="C:\Users\Lenovo\Desktop\sağlık-hizmetleri-alanı-4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ağlık-hizmetleri-alanı-45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2654179"/>
                    </a:xfrm>
                    <a:prstGeom prst="rect">
                      <a:avLst/>
                    </a:prstGeom>
                    <a:noFill/>
                    <a:ln>
                      <a:noFill/>
                    </a:ln>
                  </pic:spPr>
                </pic:pic>
              </a:graphicData>
            </a:graphic>
          </wp:inline>
        </w:drawing>
      </w:r>
    </w:p>
    <w:p w:rsidR="004D697A" w:rsidRDefault="004D697A" w:rsidP="004D697A">
      <w:pPr>
        <w:spacing w:after="255" w:line="240" w:lineRule="auto"/>
        <w:ind w:firstLine="708"/>
        <w:jc w:val="both"/>
        <w:rPr>
          <w:rFonts w:ascii="Times New Roman" w:eastAsia="Times New Roman" w:hAnsi="Times New Roman" w:cs="Times New Roman"/>
          <w:sz w:val="24"/>
          <w:szCs w:val="24"/>
          <w:lang w:eastAsia="tr-TR"/>
        </w:rPr>
      </w:pPr>
      <w:r w:rsidRPr="007A4B0D">
        <w:rPr>
          <w:rFonts w:ascii="Times New Roman" w:eastAsia="Times New Roman" w:hAnsi="Times New Roman" w:cs="Times New Roman"/>
          <w:sz w:val="24"/>
          <w:szCs w:val="24"/>
          <w:lang w:eastAsia="tr-TR"/>
        </w:rPr>
        <w:t xml:space="preserve">Hastanın beslenmesini sağlama, bilgisayar ofis programlarını kullanma, sağlık hizmetlerinde etkili iletişim kurma, insan vücudunun anatomi ve fizyolojisini tanıma, mesleki hak ve sorumluluklar doğrultusunda çalışma, hastanın tıbbi bakımını destekleme, hastanın kişisel bakımını yapma, hasta/yaralıya ilk yardım uygulama, aseptik tekniklere uygun çalışma, </w:t>
      </w:r>
      <w:proofErr w:type="gramStart"/>
      <w:r w:rsidRPr="007A4B0D">
        <w:rPr>
          <w:rFonts w:ascii="Times New Roman" w:eastAsia="Times New Roman" w:hAnsi="Times New Roman" w:cs="Times New Roman"/>
          <w:sz w:val="24"/>
          <w:szCs w:val="24"/>
          <w:lang w:eastAsia="tr-TR"/>
        </w:rPr>
        <w:t>enfeksiyon</w:t>
      </w:r>
      <w:proofErr w:type="gramEnd"/>
      <w:r w:rsidRPr="007A4B0D">
        <w:rPr>
          <w:rFonts w:ascii="Times New Roman" w:eastAsia="Times New Roman" w:hAnsi="Times New Roman" w:cs="Times New Roman"/>
          <w:sz w:val="24"/>
          <w:szCs w:val="24"/>
          <w:lang w:eastAsia="tr-TR"/>
        </w:rPr>
        <w:t xml:space="preserve"> hastalıklarına karşı önlem alma, doğum öncesi izlem ve doğuma yardımcı olma, kadın hastalıkları ve aile planlaması hizmetlerinde yardımcı olma, </w:t>
      </w:r>
      <w:proofErr w:type="spellStart"/>
      <w:r w:rsidRPr="007A4B0D">
        <w:rPr>
          <w:rFonts w:ascii="Times New Roman" w:eastAsia="Times New Roman" w:hAnsi="Times New Roman" w:cs="Times New Roman"/>
          <w:sz w:val="24"/>
          <w:szCs w:val="24"/>
          <w:lang w:eastAsia="tr-TR"/>
        </w:rPr>
        <w:t>yenidoğan</w:t>
      </w:r>
      <w:proofErr w:type="spellEnd"/>
      <w:r w:rsidRPr="007A4B0D">
        <w:rPr>
          <w:rFonts w:ascii="Times New Roman" w:eastAsia="Times New Roman" w:hAnsi="Times New Roman" w:cs="Times New Roman"/>
          <w:sz w:val="24"/>
          <w:szCs w:val="24"/>
          <w:lang w:eastAsia="tr-TR"/>
        </w:rPr>
        <w:t xml:space="preserve"> ve çocuk sağlığını koruma, özel bakım uygulamaları yapma, mesleki temel uygulamaları yürütme ile ilgili bilgi, becerileri kazandırmaya yönelik eğitim ve öğretim verilen alandır.</w:t>
      </w:r>
    </w:p>
    <w:p w:rsidR="004D697A" w:rsidRPr="00AE0062" w:rsidRDefault="004D697A" w:rsidP="004D697A">
      <w:pPr>
        <w:shd w:val="clear" w:color="auto" w:fill="FFFFFF"/>
        <w:spacing w:before="330" w:after="330" w:line="240" w:lineRule="auto"/>
        <w:outlineLvl w:val="2"/>
        <w:rPr>
          <w:rFonts w:ascii="Times New Roman" w:eastAsia="Times New Roman" w:hAnsi="Times New Roman" w:cs="Times New Roman"/>
          <w:b/>
          <w:bCs/>
          <w:color w:val="FF0000"/>
          <w:sz w:val="24"/>
          <w:szCs w:val="24"/>
          <w:u w:val="single"/>
          <w:lang w:eastAsia="tr-TR"/>
        </w:rPr>
      </w:pPr>
      <w:r w:rsidRPr="00AE0062">
        <w:rPr>
          <w:rFonts w:ascii="Times New Roman" w:eastAsia="Times New Roman" w:hAnsi="Times New Roman" w:cs="Times New Roman"/>
          <w:b/>
          <w:bCs/>
          <w:color w:val="FF0000"/>
          <w:sz w:val="24"/>
          <w:szCs w:val="24"/>
          <w:u w:val="single"/>
          <w:lang w:eastAsia="tr-TR"/>
        </w:rPr>
        <w:t>  Sağlık Meslek Lisesinin Avantaj nelerdir?</w:t>
      </w:r>
    </w:p>
    <w:p w:rsidR="004D697A" w:rsidRPr="000C6863" w:rsidRDefault="004D697A" w:rsidP="004D697A">
      <w:pPr>
        <w:shd w:val="clear" w:color="auto" w:fill="FFFFFF"/>
        <w:spacing w:after="360" w:line="240" w:lineRule="auto"/>
        <w:ind w:firstLine="708"/>
        <w:rPr>
          <w:rFonts w:ascii="Times New Roman" w:eastAsia="Times New Roman" w:hAnsi="Times New Roman" w:cs="Times New Roman"/>
          <w:sz w:val="24"/>
          <w:szCs w:val="24"/>
          <w:lang w:eastAsia="tr-TR"/>
        </w:rPr>
      </w:pPr>
      <w:r w:rsidRPr="000C6863">
        <w:rPr>
          <w:rFonts w:ascii="Times New Roman" w:eastAsia="Times New Roman" w:hAnsi="Times New Roman" w:cs="Times New Roman"/>
          <w:bCs/>
          <w:sz w:val="24"/>
          <w:szCs w:val="24"/>
          <w:lang w:eastAsia="tr-TR"/>
        </w:rPr>
        <w:t>Sağlık meslek liseleri</w:t>
      </w:r>
      <w:r w:rsidRPr="000C6863">
        <w:rPr>
          <w:rFonts w:ascii="Times New Roman" w:eastAsia="Times New Roman" w:hAnsi="Times New Roman" w:cs="Times New Roman"/>
          <w:sz w:val="24"/>
          <w:szCs w:val="24"/>
          <w:lang w:eastAsia="tr-TR"/>
        </w:rPr>
        <w:t> öğrenciler için olduğu kadar ebeveynler için de avantajlıdır. Öğrenciler için en büyük avantajı, kısa süre içerisinde kazanılan ve mesleki geçerliliği olan bir diploma ve uzman olarak sağlık sektöründe işe başlama yetisidir.</w:t>
      </w:r>
    </w:p>
    <w:p w:rsidR="004D697A" w:rsidRPr="000C6863" w:rsidRDefault="004D697A" w:rsidP="004D697A">
      <w:pPr>
        <w:shd w:val="clear" w:color="auto" w:fill="FFFFFF"/>
        <w:spacing w:after="360" w:line="240" w:lineRule="auto"/>
        <w:ind w:firstLine="708"/>
        <w:rPr>
          <w:rFonts w:ascii="Times New Roman" w:eastAsia="Times New Roman" w:hAnsi="Times New Roman" w:cs="Times New Roman"/>
          <w:sz w:val="24"/>
          <w:szCs w:val="24"/>
          <w:lang w:eastAsia="tr-TR"/>
        </w:rPr>
      </w:pPr>
      <w:r w:rsidRPr="000C6863">
        <w:rPr>
          <w:rFonts w:ascii="Times New Roman" w:eastAsia="Times New Roman" w:hAnsi="Times New Roman" w:cs="Times New Roman"/>
          <w:sz w:val="24"/>
          <w:szCs w:val="24"/>
          <w:lang w:eastAsia="tr-TR"/>
        </w:rPr>
        <w:t xml:space="preserve">Meslek lisesi mezunları diplomaları ile artık bir iş sahibidirler. Mezun olduklarında seçtikleri bölüme Hemşire yardımcılığı, Ebe yardımcılığı </w:t>
      </w:r>
      <w:proofErr w:type="gramStart"/>
      <w:r w:rsidRPr="000C6863">
        <w:rPr>
          <w:rFonts w:ascii="Times New Roman" w:eastAsia="Times New Roman" w:hAnsi="Times New Roman" w:cs="Times New Roman"/>
          <w:sz w:val="24"/>
          <w:szCs w:val="24"/>
          <w:lang w:eastAsia="tr-TR"/>
        </w:rPr>
        <w:t>yada</w:t>
      </w:r>
      <w:proofErr w:type="gramEnd"/>
      <w:r w:rsidRPr="000C6863">
        <w:rPr>
          <w:rFonts w:ascii="Times New Roman" w:eastAsia="Times New Roman" w:hAnsi="Times New Roman" w:cs="Times New Roman"/>
          <w:sz w:val="24"/>
          <w:szCs w:val="24"/>
          <w:lang w:eastAsia="tr-TR"/>
        </w:rPr>
        <w:t xml:space="preserve"> Sağlık Bakım Teknisyenliğinden birini yapabilecek seviyeye gelmişlerdir. Avantajlı olan yönü bu tarafıdır.</w:t>
      </w:r>
    </w:p>
    <w:p w:rsidR="004D697A" w:rsidRPr="007A4B0D" w:rsidRDefault="004D697A" w:rsidP="004D697A">
      <w:pPr>
        <w:shd w:val="clear" w:color="auto" w:fill="FFFFFF"/>
        <w:spacing w:after="360" w:line="240" w:lineRule="auto"/>
        <w:ind w:firstLine="708"/>
        <w:rPr>
          <w:rFonts w:ascii="Times New Roman" w:eastAsia="Times New Roman" w:hAnsi="Times New Roman" w:cs="Times New Roman"/>
          <w:sz w:val="24"/>
          <w:szCs w:val="24"/>
          <w:lang w:eastAsia="tr-TR"/>
        </w:rPr>
      </w:pPr>
      <w:proofErr w:type="gramStart"/>
      <w:r w:rsidRPr="000C6863">
        <w:rPr>
          <w:rFonts w:ascii="Times New Roman" w:eastAsia="Times New Roman" w:hAnsi="Times New Roman" w:cs="Times New Roman"/>
          <w:sz w:val="24"/>
          <w:szCs w:val="24"/>
          <w:lang w:eastAsia="tr-TR"/>
        </w:rPr>
        <w:t>(</w:t>
      </w:r>
      <w:proofErr w:type="gramEnd"/>
      <w:r w:rsidRPr="000C6863">
        <w:rPr>
          <w:rFonts w:ascii="Times New Roman" w:eastAsia="Times New Roman" w:hAnsi="Times New Roman" w:cs="Times New Roman"/>
          <w:sz w:val="24"/>
          <w:szCs w:val="24"/>
          <w:lang w:eastAsia="tr-TR"/>
        </w:rPr>
        <w:t>NOT: 2014 yılından itibaren sağlık meslek lisesine eğitim almak için başvuranlar hemşire unvanına sahip olamayacaklar.  Hemşire, ebe ve teknisyen gibi mesleklere katılmayı arzulayan kişilerin üniversite eğitimi almaları gerekecek.</w:t>
      </w:r>
      <w:proofErr w:type="gramStart"/>
      <w:r w:rsidRPr="000C6863">
        <w:rPr>
          <w:rFonts w:ascii="Times New Roman" w:eastAsia="Times New Roman" w:hAnsi="Times New Roman" w:cs="Times New Roman"/>
          <w:sz w:val="24"/>
          <w:szCs w:val="24"/>
          <w:lang w:eastAsia="tr-TR"/>
        </w:rPr>
        <w:t>)</w:t>
      </w:r>
      <w:proofErr w:type="gramEnd"/>
    </w:p>
    <w:p w:rsidR="004D697A" w:rsidRPr="00AE0062" w:rsidRDefault="004D697A" w:rsidP="004D697A">
      <w:pPr>
        <w:shd w:val="clear" w:color="auto" w:fill="FEFEFE"/>
        <w:spacing w:after="0" w:line="240" w:lineRule="auto"/>
        <w:rPr>
          <w:rFonts w:ascii="Times New Roman" w:eastAsia="Times New Roman" w:hAnsi="Times New Roman" w:cs="Times New Roman"/>
          <w:color w:val="244061" w:themeColor="accent1" w:themeShade="80"/>
          <w:sz w:val="28"/>
          <w:szCs w:val="28"/>
          <w:lang w:eastAsia="tr-TR"/>
        </w:rPr>
      </w:pPr>
      <w:r w:rsidRPr="00AE0062">
        <w:rPr>
          <w:rFonts w:ascii="Times New Roman" w:eastAsia="Times New Roman" w:hAnsi="Times New Roman" w:cs="Times New Roman"/>
          <w:color w:val="244061" w:themeColor="accent1" w:themeShade="80"/>
          <w:sz w:val="28"/>
          <w:szCs w:val="28"/>
          <w:lang w:eastAsia="tr-TR"/>
        </w:rPr>
        <w:lastRenderedPageBreak/>
        <w:t>Sağlık Hizmetleri Alanı Çerçeve Öğretim Programında;</w:t>
      </w:r>
    </w:p>
    <w:p w:rsidR="004D697A" w:rsidRPr="00AE0062" w:rsidRDefault="004D697A" w:rsidP="004D697A">
      <w:pPr>
        <w:shd w:val="clear" w:color="auto" w:fill="FEFEFE"/>
        <w:spacing w:after="0" w:line="240" w:lineRule="auto"/>
        <w:rPr>
          <w:rFonts w:ascii="Times New Roman" w:eastAsia="Times New Roman" w:hAnsi="Times New Roman" w:cs="Times New Roman"/>
          <w:color w:val="244061" w:themeColor="accent1" w:themeShade="80"/>
          <w:sz w:val="28"/>
          <w:szCs w:val="28"/>
          <w:lang w:eastAsia="tr-TR"/>
        </w:rPr>
      </w:pPr>
      <w:r w:rsidRPr="00AE0062">
        <w:rPr>
          <w:rFonts w:ascii="Times New Roman" w:eastAsia="Times New Roman" w:hAnsi="Times New Roman" w:cs="Times New Roman"/>
          <w:color w:val="244061" w:themeColor="accent1" w:themeShade="80"/>
          <w:sz w:val="28"/>
          <w:szCs w:val="28"/>
          <w:lang w:eastAsia="tr-TR"/>
        </w:rPr>
        <w:t>1. Ebe Yardımcılığı,</w:t>
      </w:r>
    </w:p>
    <w:p w:rsidR="004D697A" w:rsidRPr="00AE0062" w:rsidRDefault="004D697A" w:rsidP="004D697A">
      <w:pPr>
        <w:shd w:val="clear" w:color="auto" w:fill="FEFEFE"/>
        <w:spacing w:after="0" w:line="240" w:lineRule="auto"/>
        <w:rPr>
          <w:rFonts w:ascii="Times New Roman" w:eastAsia="Times New Roman" w:hAnsi="Times New Roman" w:cs="Times New Roman"/>
          <w:color w:val="244061" w:themeColor="accent1" w:themeShade="80"/>
          <w:sz w:val="28"/>
          <w:szCs w:val="28"/>
          <w:lang w:eastAsia="tr-TR"/>
        </w:rPr>
      </w:pPr>
      <w:r w:rsidRPr="00AE0062">
        <w:rPr>
          <w:rFonts w:ascii="Times New Roman" w:eastAsia="Times New Roman" w:hAnsi="Times New Roman" w:cs="Times New Roman"/>
          <w:color w:val="244061" w:themeColor="accent1" w:themeShade="80"/>
          <w:sz w:val="28"/>
          <w:szCs w:val="28"/>
          <w:lang w:eastAsia="tr-TR"/>
        </w:rPr>
        <w:t>2. Hemşire Yardımcılığı,</w:t>
      </w:r>
    </w:p>
    <w:p w:rsidR="004D697A" w:rsidRPr="00AE0062" w:rsidRDefault="004D697A" w:rsidP="004D697A">
      <w:pPr>
        <w:shd w:val="clear" w:color="auto" w:fill="FEFEFE"/>
        <w:spacing w:after="0" w:line="240" w:lineRule="auto"/>
        <w:rPr>
          <w:rFonts w:ascii="Times New Roman" w:eastAsia="Times New Roman" w:hAnsi="Times New Roman" w:cs="Times New Roman"/>
          <w:color w:val="244061" w:themeColor="accent1" w:themeShade="80"/>
          <w:sz w:val="28"/>
          <w:szCs w:val="28"/>
          <w:lang w:eastAsia="tr-TR"/>
        </w:rPr>
      </w:pPr>
      <w:r w:rsidRPr="00AE0062">
        <w:rPr>
          <w:rFonts w:ascii="Times New Roman" w:eastAsia="Times New Roman" w:hAnsi="Times New Roman" w:cs="Times New Roman"/>
          <w:color w:val="244061" w:themeColor="accent1" w:themeShade="80"/>
          <w:sz w:val="28"/>
          <w:szCs w:val="28"/>
          <w:lang w:eastAsia="tr-TR"/>
        </w:rPr>
        <w:t>3. Sağlık Bakım Teknisyenliği,</w:t>
      </w:r>
    </w:p>
    <w:p w:rsidR="004D697A" w:rsidRDefault="004D697A" w:rsidP="004D697A">
      <w:pPr>
        <w:shd w:val="clear" w:color="auto" w:fill="FEFEFE"/>
        <w:spacing w:after="0" w:line="240" w:lineRule="auto"/>
        <w:rPr>
          <w:rFonts w:ascii="Times New Roman" w:eastAsia="Times New Roman" w:hAnsi="Times New Roman" w:cs="Times New Roman"/>
          <w:color w:val="244061" w:themeColor="accent1" w:themeShade="80"/>
          <w:sz w:val="28"/>
          <w:szCs w:val="28"/>
          <w:lang w:eastAsia="tr-TR"/>
        </w:rPr>
      </w:pPr>
      <w:proofErr w:type="gramStart"/>
      <w:r w:rsidRPr="00AE0062">
        <w:rPr>
          <w:rFonts w:ascii="Times New Roman" w:eastAsia="Times New Roman" w:hAnsi="Times New Roman" w:cs="Times New Roman"/>
          <w:color w:val="244061" w:themeColor="accent1" w:themeShade="80"/>
          <w:sz w:val="28"/>
          <w:szCs w:val="28"/>
          <w:lang w:eastAsia="tr-TR"/>
        </w:rPr>
        <w:t>dalları</w:t>
      </w:r>
      <w:proofErr w:type="gramEnd"/>
      <w:r w:rsidRPr="00AE0062">
        <w:rPr>
          <w:rFonts w:ascii="Times New Roman" w:eastAsia="Times New Roman" w:hAnsi="Times New Roman" w:cs="Times New Roman"/>
          <w:color w:val="244061" w:themeColor="accent1" w:themeShade="80"/>
          <w:sz w:val="28"/>
          <w:szCs w:val="28"/>
          <w:lang w:eastAsia="tr-TR"/>
        </w:rPr>
        <w:t xml:space="preserve"> yer almaktadır.</w:t>
      </w:r>
    </w:p>
    <w:p w:rsidR="004D697A" w:rsidRPr="00AE0062" w:rsidRDefault="004D697A" w:rsidP="004D697A">
      <w:pPr>
        <w:shd w:val="clear" w:color="auto" w:fill="FEFEFE"/>
        <w:spacing w:after="0" w:line="240" w:lineRule="auto"/>
        <w:rPr>
          <w:rFonts w:ascii="Times New Roman" w:eastAsia="Times New Roman" w:hAnsi="Times New Roman" w:cs="Times New Roman"/>
          <w:color w:val="244061" w:themeColor="accent1" w:themeShade="80"/>
          <w:sz w:val="28"/>
          <w:szCs w:val="28"/>
          <w:lang w:eastAsia="tr-TR"/>
        </w:rPr>
      </w:pPr>
    </w:p>
    <w:p w:rsidR="004D697A" w:rsidRPr="007A4B0D" w:rsidRDefault="004D697A" w:rsidP="004D697A">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7A4B0D">
        <w:rPr>
          <w:rFonts w:ascii="Times New Roman" w:eastAsia="Times New Roman" w:hAnsi="Times New Roman" w:cs="Times New Roman"/>
          <w:color w:val="191919"/>
          <w:sz w:val="24"/>
          <w:szCs w:val="24"/>
          <w:lang w:eastAsia="tr-TR"/>
        </w:rPr>
        <w:t>Bu doğrultuda Sağlık Hizmetleri ve alan altında yer alan meslekte ulusal ve uluslararası düzeyde standartlara uygun örgün öğretim programı hazırlanmıştır.</w:t>
      </w:r>
    </w:p>
    <w:p w:rsidR="004D697A" w:rsidRPr="007A4B0D" w:rsidRDefault="004D697A" w:rsidP="004D697A">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7A4B0D">
        <w:rPr>
          <w:rFonts w:ascii="Times New Roman" w:eastAsia="Times New Roman" w:hAnsi="Times New Roman" w:cs="Times New Roman"/>
          <w:color w:val="191919"/>
          <w:sz w:val="24"/>
          <w:szCs w:val="24"/>
          <w:lang w:eastAsia="tr-TR"/>
        </w:rPr>
        <w:t>Bu programda öğrenciye;</w:t>
      </w:r>
    </w:p>
    <w:p w:rsidR="004D697A" w:rsidRDefault="004D697A" w:rsidP="004D697A">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7A4B0D">
        <w:rPr>
          <w:rFonts w:ascii="Times New Roman" w:eastAsia="Times New Roman" w:hAnsi="Times New Roman" w:cs="Times New Roman"/>
          <w:color w:val="191919"/>
          <w:sz w:val="24"/>
          <w:szCs w:val="24"/>
          <w:lang w:eastAsia="tr-TR"/>
        </w:rPr>
        <w:t> Mesleki gelişimi sağlama, hastanın beslenmesini sağlama, bilgisayar ofis programların kullanma, sağlık hizmetlerinde etkili iletişim kurma, insan vücudunun anatomi ve fizyolojisini tanıma, mesleki hak ve sorumluluklar doğrultusunda çalışma, hastanın tıbbi bakımını destekleme, hastanın kişisel bakımını yapma, hasta/yaralıya ilk yardım uygulama ile ilgili bilgi, beceri ve yetkinliklerin kazandırılması hedeflenmektedir.</w:t>
      </w:r>
    </w:p>
    <w:p w:rsidR="004D697A" w:rsidRPr="007A4B0D" w:rsidRDefault="004D697A" w:rsidP="004D697A">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4D697A" w:rsidRDefault="004D697A" w:rsidP="004D697A">
      <w:pPr>
        <w:shd w:val="clear" w:color="auto" w:fill="FEFEFE"/>
        <w:spacing w:after="0" w:line="240" w:lineRule="auto"/>
        <w:jc w:val="both"/>
        <w:rPr>
          <w:rFonts w:ascii="Times New Roman" w:eastAsia="Times New Roman" w:hAnsi="Times New Roman" w:cs="Times New Roman"/>
          <w:b/>
          <w:bCs/>
          <w:color w:val="191919"/>
          <w:sz w:val="24"/>
          <w:szCs w:val="24"/>
          <w:lang w:eastAsia="tr-TR"/>
        </w:rPr>
      </w:pPr>
      <w:r w:rsidRPr="00AE0062">
        <w:rPr>
          <w:rFonts w:ascii="Times New Roman" w:eastAsia="Times New Roman" w:hAnsi="Times New Roman" w:cs="Times New Roman"/>
          <w:b/>
          <w:bCs/>
          <w:color w:val="FF0000"/>
          <w:sz w:val="24"/>
          <w:szCs w:val="24"/>
          <w:lang w:eastAsia="tr-TR"/>
        </w:rPr>
        <w:t> Ebe yardımcılığı dalında;</w:t>
      </w:r>
      <w:r w:rsidRPr="00AE0062">
        <w:rPr>
          <w:rFonts w:ascii="Times New Roman" w:eastAsia="Times New Roman" w:hAnsi="Times New Roman" w:cs="Times New Roman"/>
          <w:color w:val="FF0000"/>
          <w:sz w:val="24"/>
          <w:szCs w:val="24"/>
          <w:lang w:eastAsia="tr-TR"/>
        </w:rPr>
        <w:t> </w:t>
      </w:r>
      <w:r w:rsidRPr="007A4B0D">
        <w:rPr>
          <w:rFonts w:ascii="Times New Roman" w:hAnsi="Times New Roman" w:cs="Times New Roman"/>
          <w:sz w:val="24"/>
          <w:szCs w:val="24"/>
        </w:rPr>
        <w:t xml:space="preserve">Sağlık meslek liselerinin ebe yardımcılığı programından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 Ebe yardımcılığı dalında; aseptik tekniklere uygun çalışma, </w:t>
      </w:r>
      <w:proofErr w:type="gramStart"/>
      <w:r w:rsidRPr="007A4B0D">
        <w:rPr>
          <w:rFonts w:ascii="Times New Roman" w:hAnsi="Times New Roman" w:cs="Times New Roman"/>
          <w:sz w:val="24"/>
          <w:szCs w:val="24"/>
        </w:rPr>
        <w:t>enfeksiyon</w:t>
      </w:r>
      <w:proofErr w:type="gramEnd"/>
      <w:r w:rsidRPr="007A4B0D">
        <w:rPr>
          <w:rFonts w:ascii="Times New Roman" w:hAnsi="Times New Roman" w:cs="Times New Roman"/>
          <w:sz w:val="24"/>
          <w:szCs w:val="24"/>
        </w:rPr>
        <w:t xml:space="preserve"> hastalıklarına karşı önlem alma, sistem hastalıklarını tanıma, sağlık psikolojisi, doğum öncesi izlem ve doğuma yardımcı olma, kadın hastalıkları ve aile planlaması hizmetlerinde yardımcı olma, </w:t>
      </w:r>
      <w:proofErr w:type="spellStart"/>
      <w:r w:rsidRPr="007A4B0D">
        <w:rPr>
          <w:rFonts w:ascii="Times New Roman" w:hAnsi="Times New Roman" w:cs="Times New Roman"/>
          <w:sz w:val="24"/>
          <w:szCs w:val="24"/>
        </w:rPr>
        <w:t>yenidoğan</w:t>
      </w:r>
      <w:proofErr w:type="spellEnd"/>
      <w:r w:rsidRPr="007A4B0D">
        <w:rPr>
          <w:rFonts w:ascii="Times New Roman" w:hAnsi="Times New Roman" w:cs="Times New Roman"/>
          <w:sz w:val="24"/>
          <w:szCs w:val="24"/>
        </w:rPr>
        <w:t xml:space="preserve"> ve çocuk sağlığını koruma ile ilgili bilgi, beceri ve yetkinliklerin kazandırılması hedeflenmektedir.</w:t>
      </w:r>
      <w:r w:rsidRPr="007A4B0D">
        <w:rPr>
          <w:rFonts w:ascii="Times New Roman" w:eastAsia="Times New Roman" w:hAnsi="Times New Roman" w:cs="Times New Roman"/>
          <w:b/>
          <w:bCs/>
          <w:color w:val="191919"/>
          <w:sz w:val="24"/>
          <w:szCs w:val="24"/>
          <w:lang w:eastAsia="tr-TR"/>
        </w:rPr>
        <w:t></w:t>
      </w:r>
    </w:p>
    <w:p w:rsidR="004D697A" w:rsidRPr="007A4B0D" w:rsidRDefault="004D697A" w:rsidP="004D697A">
      <w:pPr>
        <w:shd w:val="clear" w:color="auto" w:fill="FEFEFE"/>
        <w:spacing w:after="0" w:line="240" w:lineRule="auto"/>
        <w:jc w:val="both"/>
        <w:rPr>
          <w:rFonts w:ascii="Times New Roman" w:eastAsia="Times New Roman" w:hAnsi="Times New Roman" w:cs="Times New Roman"/>
          <w:b/>
          <w:bCs/>
          <w:color w:val="191919"/>
          <w:sz w:val="24"/>
          <w:szCs w:val="24"/>
          <w:lang w:eastAsia="tr-TR"/>
        </w:rPr>
      </w:pPr>
    </w:p>
    <w:p w:rsidR="004D697A" w:rsidRDefault="004D697A" w:rsidP="004D697A">
      <w:pPr>
        <w:shd w:val="clear" w:color="auto" w:fill="FEFEFE"/>
        <w:spacing w:after="0" w:line="240" w:lineRule="auto"/>
        <w:jc w:val="both"/>
        <w:rPr>
          <w:rFonts w:ascii="Times New Roman" w:hAnsi="Times New Roman" w:cs="Times New Roman"/>
          <w:sz w:val="24"/>
          <w:szCs w:val="24"/>
        </w:rPr>
      </w:pPr>
      <w:r w:rsidRPr="007A4B0D">
        <w:rPr>
          <w:rFonts w:ascii="Times New Roman" w:eastAsia="Times New Roman" w:hAnsi="Times New Roman" w:cs="Times New Roman"/>
          <w:b/>
          <w:bCs/>
          <w:color w:val="191919"/>
          <w:sz w:val="24"/>
          <w:szCs w:val="24"/>
          <w:lang w:eastAsia="tr-TR"/>
        </w:rPr>
        <w:t xml:space="preserve"> </w:t>
      </w:r>
      <w:r w:rsidRPr="00AE0062">
        <w:rPr>
          <w:rFonts w:ascii="Times New Roman" w:eastAsia="Times New Roman" w:hAnsi="Times New Roman" w:cs="Times New Roman"/>
          <w:b/>
          <w:bCs/>
          <w:color w:val="FF0000"/>
          <w:sz w:val="24"/>
          <w:szCs w:val="24"/>
          <w:lang w:eastAsia="tr-TR"/>
        </w:rPr>
        <w:t>Hemşire yardımcılığı dalında;</w:t>
      </w:r>
      <w:r w:rsidRPr="00AE0062">
        <w:rPr>
          <w:rFonts w:ascii="Times New Roman" w:eastAsia="Times New Roman" w:hAnsi="Times New Roman" w:cs="Times New Roman"/>
          <w:color w:val="FF0000"/>
          <w:sz w:val="24"/>
          <w:szCs w:val="24"/>
          <w:lang w:eastAsia="tr-TR"/>
        </w:rPr>
        <w:t> </w:t>
      </w:r>
      <w:r w:rsidRPr="007A4B0D">
        <w:rPr>
          <w:rFonts w:ascii="Times New Roman" w:hAnsi="Times New Roman" w:cs="Times New Roman"/>
          <w:sz w:val="24"/>
          <w:szCs w:val="24"/>
        </w:rPr>
        <w:t xml:space="preserve">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 Hemşire yardımcılığı dalında; aseptik tekniklerine uygun çalışma, </w:t>
      </w:r>
      <w:proofErr w:type="gramStart"/>
      <w:r w:rsidRPr="007A4B0D">
        <w:rPr>
          <w:rFonts w:ascii="Times New Roman" w:hAnsi="Times New Roman" w:cs="Times New Roman"/>
          <w:sz w:val="24"/>
          <w:szCs w:val="24"/>
        </w:rPr>
        <w:t>enfeksiyon</w:t>
      </w:r>
      <w:proofErr w:type="gramEnd"/>
      <w:r w:rsidRPr="007A4B0D">
        <w:rPr>
          <w:rFonts w:ascii="Times New Roman" w:hAnsi="Times New Roman" w:cs="Times New Roman"/>
          <w:sz w:val="24"/>
          <w:szCs w:val="24"/>
        </w:rPr>
        <w:t xml:space="preserve"> hastalıklarına karşı önlem alma, sistem hastalıklarını tanıma, özel bakım uygulamaları, temel ilaç bilgisi, sağlık psikolojisi, kadın hastalıkları ve aile planlaması hizmetlerinde yardım etme, </w:t>
      </w:r>
      <w:proofErr w:type="spellStart"/>
      <w:r w:rsidRPr="007A4B0D">
        <w:rPr>
          <w:rFonts w:ascii="Times New Roman" w:hAnsi="Times New Roman" w:cs="Times New Roman"/>
          <w:sz w:val="24"/>
          <w:szCs w:val="24"/>
        </w:rPr>
        <w:t>yenidoğan</w:t>
      </w:r>
      <w:proofErr w:type="spellEnd"/>
      <w:r w:rsidRPr="007A4B0D">
        <w:rPr>
          <w:rFonts w:ascii="Times New Roman" w:hAnsi="Times New Roman" w:cs="Times New Roman"/>
          <w:sz w:val="24"/>
          <w:szCs w:val="24"/>
        </w:rPr>
        <w:t xml:space="preserve"> ve çocuk sağlığını koruma ile ilgili bilgi, beceri ve yetkinliklerin kazandırılması hedeflenmektedir.</w:t>
      </w:r>
    </w:p>
    <w:p w:rsidR="004D697A" w:rsidRPr="007A4B0D" w:rsidRDefault="004D697A" w:rsidP="004D697A">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4D697A" w:rsidRDefault="004D697A" w:rsidP="004D697A">
      <w:pPr>
        <w:shd w:val="clear" w:color="auto" w:fill="FEFEFE"/>
        <w:spacing w:after="0" w:line="240" w:lineRule="auto"/>
        <w:jc w:val="both"/>
        <w:rPr>
          <w:rFonts w:ascii="Times New Roman" w:hAnsi="Times New Roman" w:cs="Times New Roman"/>
          <w:sz w:val="24"/>
          <w:szCs w:val="24"/>
        </w:rPr>
      </w:pPr>
      <w:proofErr w:type="gramStart"/>
      <w:r w:rsidRPr="007A4B0D">
        <w:rPr>
          <w:rFonts w:ascii="Times New Roman" w:eastAsia="Times New Roman" w:hAnsi="Times New Roman" w:cs="Times New Roman"/>
          <w:b/>
          <w:bCs/>
          <w:color w:val="191919"/>
          <w:sz w:val="24"/>
          <w:szCs w:val="24"/>
          <w:lang w:eastAsia="tr-TR"/>
        </w:rPr>
        <w:t xml:space="preserve"> </w:t>
      </w:r>
      <w:r w:rsidRPr="00AE0062">
        <w:rPr>
          <w:rFonts w:ascii="Times New Roman" w:eastAsia="Times New Roman" w:hAnsi="Times New Roman" w:cs="Times New Roman"/>
          <w:b/>
          <w:bCs/>
          <w:color w:val="FF0000"/>
          <w:sz w:val="24"/>
          <w:szCs w:val="24"/>
          <w:lang w:eastAsia="tr-TR"/>
        </w:rPr>
        <w:t>Sağlık bakım teknisyenliği dalında;</w:t>
      </w:r>
      <w:r w:rsidRPr="00AE0062">
        <w:rPr>
          <w:rFonts w:ascii="Times New Roman" w:eastAsia="Times New Roman" w:hAnsi="Times New Roman" w:cs="Times New Roman"/>
          <w:color w:val="FF0000"/>
          <w:sz w:val="24"/>
          <w:szCs w:val="24"/>
          <w:lang w:eastAsia="tr-TR"/>
        </w:rPr>
        <w:t> </w:t>
      </w:r>
      <w:r w:rsidRPr="007A4B0D">
        <w:rPr>
          <w:rFonts w:ascii="Times New Roman" w:hAnsi="Times New Roman" w:cs="Times New Roman"/>
          <w:sz w:val="24"/>
          <w:szCs w:val="24"/>
        </w:rPr>
        <w:t xml:space="preserve">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 </w:t>
      </w:r>
      <w:proofErr w:type="gramEnd"/>
      <w:r w:rsidRPr="007A4B0D">
        <w:rPr>
          <w:rFonts w:ascii="Times New Roman" w:hAnsi="Times New Roman" w:cs="Times New Roman"/>
          <w:sz w:val="24"/>
          <w:szCs w:val="24"/>
        </w:rPr>
        <w:t xml:space="preserve">Sağlık bakım teknisyenliği dalında; aseptik tekniklerine uygun çalışma, </w:t>
      </w:r>
      <w:proofErr w:type="gramStart"/>
      <w:r w:rsidRPr="007A4B0D">
        <w:rPr>
          <w:rFonts w:ascii="Times New Roman" w:hAnsi="Times New Roman" w:cs="Times New Roman"/>
          <w:sz w:val="24"/>
          <w:szCs w:val="24"/>
        </w:rPr>
        <w:t>enfeksiyon</w:t>
      </w:r>
      <w:proofErr w:type="gramEnd"/>
      <w:r w:rsidRPr="007A4B0D">
        <w:rPr>
          <w:rFonts w:ascii="Times New Roman" w:hAnsi="Times New Roman" w:cs="Times New Roman"/>
          <w:sz w:val="24"/>
          <w:szCs w:val="24"/>
        </w:rPr>
        <w:t xml:space="preserve"> hastalıklarına karşı önlem alma, sistem hastalıklarını tanıma, sağlık psikolojisi, </w:t>
      </w:r>
      <w:proofErr w:type="spellStart"/>
      <w:r w:rsidRPr="007A4B0D">
        <w:rPr>
          <w:rFonts w:ascii="Times New Roman" w:hAnsi="Times New Roman" w:cs="Times New Roman"/>
          <w:sz w:val="24"/>
          <w:szCs w:val="24"/>
        </w:rPr>
        <w:t>yenidoğan</w:t>
      </w:r>
      <w:proofErr w:type="spellEnd"/>
      <w:r w:rsidRPr="007A4B0D">
        <w:rPr>
          <w:rFonts w:ascii="Times New Roman" w:hAnsi="Times New Roman" w:cs="Times New Roman"/>
          <w:sz w:val="24"/>
          <w:szCs w:val="24"/>
        </w:rPr>
        <w:t xml:space="preserve"> ve çocuk sağlığını koruma, mesleki temel uygulamalar ile ilgili bilgi, beceri ve yetkinliklerin kazandırılması hedeflenmektedir. </w:t>
      </w:r>
    </w:p>
    <w:p w:rsidR="004D697A" w:rsidRPr="007A4B0D" w:rsidRDefault="004D697A" w:rsidP="004D697A">
      <w:pPr>
        <w:shd w:val="clear" w:color="auto" w:fill="FEFEFE"/>
        <w:spacing w:after="0" w:line="240" w:lineRule="auto"/>
        <w:jc w:val="both"/>
        <w:rPr>
          <w:rFonts w:ascii="Times New Roman" w:hAnsi="Times New Roman" w:cs="Times New Roman"/>
          <w:sz w:val="24"/>
          <w:szCs w:val="24"/>
        </w:rPr>
      </w:pPr>
    </w:p>
    <w:p w:rsidR="004D697A" w:rsidRPr="007A4B0D" w:rsidRDefault="004D697A" w:rsidP="004D697A">
      <w:pPr>
        <w:shd w:val="clear" w:color="auto" w:fill="FEFEFE"/>
        <w:spacing w:after="0" w:line="240" w:lineRule="auto"/>
        <w:jc w:val="both"/>
        <w:rPr>
          <w:rFonts w:ascii="Times New Roman" w:hAnsi="Times New Roman" w:cs="Times New Roman"/>
          <w:sz w:val="24"/>
          <w:szCs w:val="24"/>
        </w:rPr>
      </w:pPr>
    </w:p>
    <w:p w:rsidR="004D697A" w:rsidRDefault="004D697A" w:rsidP="004D697A">
      <w:pPr>
        <w:spacing w:before="225" w:after="105" w:line="240" w:lineRule="auto"/>
        <w:jc w:val="both"/>
        <w:outlineLvl w:val="2"/>
        <w:rPr>
          <w:rFonts w:ascii="Times New Roman" w:eastAsia="Times New Roman" w:hAnsi="Times New Roman" w:cs="Times New Roman"/>
          <w:b/>
          <w:color w:val="FF0000"/>
          <w:sz w:val="24"/>
          <w:szCs w:val="24"/>
          <w:u w:val="single"/>
          <w:lang w:eastAsia="tr-TR"/>
        </w:rPr>
      </w:pPr>
    </w:p>
    <w:p w:rsidR="004D697A" w:rsidRPr="00AE0062" w:rsidRDefault="004D697A" w:rsidP="004D697A">
      <w:pPr>
        <w:spacing w:before="225" w:after="105" w:line="240" w:lineRule="auto"/>
        <w:jc w:val="both"/>
        <w:outlineLvl w:val="2"/>
        <w:rPr>
          <w:rFonts w:ascii="Times New Roman" w:eastAsia="Times New Roman" w:hAnsi="Times New Roman" w:cs="Times New Roman"/>
          <w:b/>
          <w:color w:val="FF0000"/>
          <w:sz w:val="24"/>
          <w:szCs w:val="24"/>
          <w:u w:val="single"/>
          <w:lang w:eastAsia="tr-TR"/>
        </w:rPr>
      </w:pPr>
      <w:r w:rsidRPr="00AE0062">
        <w:rPr>
          <w:rFonts w:ascii="Times New Roman" w:eastAsia="Times New Roman" w:hAnsi="Times New Roman" w:cs="Times New Roman"/>
          <w:b/>
          <w:color w:val="FF0000"/>
          <w:sz w:val="24"/>
          <w:szCs w:val="24"/>
          <w:u w:val="single"/>
          <w:lang w:eastAsia="tr-TR"/>
        </w:rPr>
        <w:t>Eğitim ve Kariyer İmkânları</w:t>
      </w:r>
    </w:p>
    <w:p w:rsidR="004D697A" w:rsidRPr="007A4B0D" w:rsidRDefault="004D697A" w:rsidP="004D697A">
      <w:pPr>
        <w:spacing w:after="255" w:line="240" w:lineRule="auto"/>
        <w:jc w:val="both"/>
        <w:rPr>
          <w:rFonts w:ascii="Times New Roman" w:eastAsia="Times New Roman" w:hAnsi="Times New Roman" w:cs="Times New Roman"/>
          <w:sz w:val="24"/>
          <w:szCs w:val="24"/>
          <w:lang w:eastAsia="tr-TR"/>
        </w:rPr>
      </w:pPr>
      <w:r w:rsidRPr="007A4B0D">
        <w:rPr>
          <w:rFonts w:ascii="Times New Roman" w:eastAsia="Times New Roman" w:hAnsi="Times New Roman" w:cs="Times New Roman"/>
          <w:sz w:val="24"/>
          <w:szCs w:val="24"/>
          <w:lang w:eastAsia="tr-TR"/>
        </w:rPr>
        <w:t>Meslek liselerinin Sağlık Hizmetleri alanından mezun olanlar, “Yükseköğretime Geçiş Sınavı’nda başarılı ise lisans programlarına ya da meslek yüksekokullarının ilgili programlarına devam edebilirler veya bu alana en yakın programların uygulandığı meslek yüksekokuluna sınavsız geçiş yapabilirler.</w:t>
      </w:r>
    </w:p>
    <w:p w:rsidR="004D697A" w:rsidRPr="007A4B0D" w:rsidRDefault="004D697A" w:rsidP="004D697A">
      <w:pPr>
        <w:spacing w:after="255" w:line="240" w:lineRule="auto"/>
        <w:jc w:val="both"/>
        <w:rPr>
          <w:rFonts w:ascii="Times New Roman" w:eastAsia="Times New Roman" w:hAnsi="Times New Roman" w:cs="Times New Roman"/>
          <w:sz w:val="24"/>
          <w:szCs w:val="24"/>
          <w:lang w:eastAsia="tr-TR"/>
        </w:rPr>
      </w:pPr>
      <w:r w:rsidRPr="007A4B0D">
        <w:rPr>
          <w:rFonts w:ascii="Times New Roman" w:eastAsia="Times New Roman" w:hAnsi="Times New Roman" w:cs="Times New Roman"/>
          <w:sz w:val="24"/>
          <w:szCs w:val="24"/>
          <w:lang w:eastAsia="tr-TR"/>
        </w:rPr>
        <w:t xml:space="preserve">Kamu-özel ayrımı olmaksızın hastaların bulunduğu ve sağlık hizmeti veren, tüm işletmelerde, huzurevlerinde, fizik tedavi ve </w:t>
      </w:r>
      <w:proofErr w:type="gramStart"/>
      <w:r w:rsidRPr="007A4B0D">
        <w:rPr>
          <w:rFonts w:ascii="Times New Roman" w:eastAsia="Times New Roman" w:hAnsi="Times New Roman" w:cs="Times New Roman"/>
          <w:sz w:val="24"/>
          <w:szCs w:val="24"/>
          <w:lang w:eastAsia="tr-TR"/>
        </w:rPr>
        <w:t>rehabilitasyon</w:t>
      </w:r>
      <w:proofErr w:type="gramEnd"/>
      <w:r w:rsidRPr="007A4B0D">
        <w:rPr>
          <w:rFonts w:ascii="Times New Roman" w:eastAsia="Times New Roman" w:hAnsi="Times New Roman" w:cs="Times New Roman"/>
          <w:sz w:val="24"/>
          <w:szCs w:val="24"/>
          <w:lang w:eastAsia="tr-TR"/>
        </w:rPr>
        <w:t xml:space="preserve"> merkezlerinde, evde bakım hizmetleri veren işletmelerde, görüntüleme ve tıbbi laboratuvar merkezlerinde çalışabilirler.</w:t>
      </w:r>
    </w:p>
    <w:p w:rsidR="004D697A" w:rsidRDefault="004D697A" w:rsidP="004D697A">
      <w:pPr>
        <w:shd w:val="clear" w:color="auto" w:fill="FEFEFE"/>
        <w:spacing w:after="0" w:line="240" w:lineRule="auto"/>
        <w:jc w:val="both"/>
      </w:pPr>
    </w:p>
    <w:p w:rsidR="004D697A" w:rsidRDefault="004D697A" w:rsidP="004D697A">
      <w:pPr>
        <w:shd w:val="clear" w:color="auto" w:fill="FEFEFE"/>
        <w:spacing w:after="0" w:line="240" w:lineRule="auto"/>
        <w:jc w:val="both"/>
      </w:pPr>
    </w:p>
    <w:p w:rsidR="004D697A" w:rsidRDefault="004D697A" w:rsidP="004D697A">
      <w:pPr>
        <w:shd w:val="clear" w:color="auto" w:fill="FEFEFE"/>
        <w:spacing w:after="0" w:line="240" w:lineRule="auto"/>
        <w:jc w:val="both"/>
      </w:pPr>
    </w:p>
    <w:p w:rsidR="004D697A" w:rsidRDefault="0086195D"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hyperlink r:id="rId8" w:history="1">
        <w:r w:rsidR="004D697A" w:rsidRPr="007A4B0D">
          <w:rPr>
            <w:rFonts w:ascii="Times New Roman" w:eastAsia="Times New Roman" w:hAnsi="Times New Roman" w:cs="Times New Roman"/>
            <w:color w:val="F92504"/>
            <w:sz w:val="24"/>
            <w:szCs w:val="24"/>
            <w:u w:val="single"/>
            <w:lang w:eastAsia="tr-TR"/>
          </w:rPr>
          <w:br/>
        </w:r>
      </w:hyperlink>
      <w:r w:rsidR="004D697A">
        <w:rPr>
          <w:rFonts w:ascii="Times New Roman" w:eastAsia="Times New Roman" w:hAnsi="Times New Roman" w:cs="Times New Roman"/>
          <w:color w:val="F92504"/>
          <w:sz w:val="24"/>
          <w:szCs w:val="24"/>
          <w:u w:val="single"/>
          <w:lang w:eastAsia="tr-TR"/>
        </w:rPr>
        <w:t xml:space="preserve">Okulumuzda </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9. Sınıf kontenjanı 68 öğrencidir.</w:t>
      </w:r>
    </w:p>
    <w:p w:rsidR="004D697A" w:rsidRDefault="0086195D"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2021-2022</w:t>
      </w:r>
      <w:bookmarkStart w:id="0" w:name="_GoBack"/>
      <w:bookmarkEnd w:id="0"/>
      <w:r w:rsidR="004D697A">
        <w:rPr>
          <w:rFonts w:ascii="Times New Roman" w:eastAsia="Times New Roman" w:hAnsi="Times New Roman" w:cs="Times New Roman"/>
          <w:color w:val="F92504"/>
          <w:sz w:val="24"/>
          <w:szCs w:val="24"/>
          <w:u w:val="single"/>
          <w:lang w:eastAsia="tr-TR"/>
        </w:rPr>
        <w:t xml:space="preserve"> Eğitim-Öğretim yılı için sınıf mevcutları;</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9. Sınıf:68</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10. Sınıf:68</w:t>
      </w:r>
    </w:p>
    <w:p w:rsidR="004D697A" w:rsidRDefault="00BD30BC"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11. Sınıf:68</w:t>
      </w:r>
    </w:p>
    <w:p w:rsidR="004D697A" w:rsidRDefault="00BD30BC"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12. Sınıf:34</w:t>
      </w:r>
      <w:r w:rsidR="004D697A">
        <w:rPr>
          <w:rFonts w:ascii="Times New Roman" w:eastAsia="Times New Roman" w:hAnsi="Times New Roman" w:cs="Times New Roman"/>
          <w:color w:val="F92504"/>
          <w:sz w:val="24"/>
          <w:szCs w:val="24"/>
          <w:u w:val="single"/>
          <w:lang w:eastAsia="tr-TR"/>
        </w:rPr>
        <w:t xml:space="preserve"> öğrenci şeklindedir.</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 xml:space="preserve"> </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Okulumuza ulaşım öğrenci özel servisleri iledir.</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Öğle arası öğrencilerimiz okulda kalmakta ve öğle beslenme ihtiyaçlarını ŞMS İmam Hatip Lisesi’nin yemekhanesi veya kantininden veya evlerinden getirdikleri beslenme ile karşılamaktadır.</w:t>
      </w:r>
    </w:p>
    <w:p w:rsidR="004D697A" w:rsidRDefault="004D697A" w:rsidP="004D697A">
      <w:pPr>
        <w:shd w:val="clear" w:color="auto" w:fill="FEFEFE"/>
        <w:spacing w:after="0" w:line="240" w:lineRule="auto"/>
        <w:jc w:val="both"/>
        <w:rPr>
          <w:rFonts w:ascii="Times New Roman" w:eastAsia="Times New Roman" w:hAnsi="Times New Roman" w:cs="Times New Roman"/>
          <w:color w:val="F92504"/>
          <w:sz w:val="24"/>
          <w:szCs w:val="24"/>
          <w:u w:val="single"/>
          <w:lang w:eastAsia="tr-TR"/>
        </w:rPr>
      </w:pPr>
      <w:r>
        <w:rPr>
          <w:rFonts w:ascii="Times New Roman" w:eastAsia="Times New Roman" w:hAnsi="Times New Roman" w:cs="Times New Roman"/>
          <w:color w:val="F92504"/>
          <w:sz w:val="24"/>
          <w:szCs w:val="24"/>
          <w:u w:val="single"/>
          <w:lang w:eastAsia="tr-TR"/>
        </w:rPr>
        <w:t xml:space="preserve">  </w:t>
      </w:r>
    </w:p>
    <w:p w:rsidR="004D697A" w:rsidRPr="00A96539" w:rsidRDefault="004D697A" w:rsidP="004D697A">
      <w:pPr>
        <w:rPr>
          <w:rFonts w:ascii="Times New Roman" w:eastAsia="Times New Roman" w:hAnsi="Times New Roman" w:cs="Times New Roman"/>
          <w:sz w:val="24"/>
          <w:szCs w:val="24"/>
          <w:lang w:eastAsia="tr-TR"/>
        </w:rPr>
      </w:pPr>
    </w:p>
    <w:p w:rsidR="004D697A" w:rsidRPr="00A96539" w:rsidRDefault="004D697A" w:rsidP="004D697A">
      <w:pPr>
        <w:rPr>
          <w:rFonts w:ascii="Times New Roman" w:eastAsia="Times New Roman" w:hAnsi="Times New Roman" w:cs="Times New Roman"/>
          <w:sz w:val="24"/>
          <w:szCs w:val="24"/>
          <w:lang w:eastAsia="tr-TR"/>
        </w:rPr>
      </w:pPr>
    </w:p>
    <w:p w:rsidR="004D697A" w:rsidRDefault="004D697A" w:rsidP="004D697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YENİLENEN HAFTALIK DERS ÇİZELGESİ İLE İLGİLİ BİLGİLER AŞAĞIDADIR.</w:t>
      </w:r>
    </w:p>
    <w:p w:rsidR="004D697A" w:rsidRDefault="00BD30BC" w:rsidP="004D697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2021-2022 </w:t>
      </w:r>
      <w:proofErr w:type="spellStart"/>
      <w:r>
        <w:rPr>
          <w:rFonts w:ascii="Times New Roman" w:eastAsia="Times New Roman" w:hAnsi="Times New Roman" w:cs="Times New Roman"/>
          <w:sz w:val="24"/>
          <w:szCs w:val="24"/>
          <w:lang w:eastAsia="tr-TR"/>
        </w:rPr>
        <w:t>Eğiitm</w:t>
      </w:r>
      <w:proofErr w:type="spellEnd"/>
      <w:r>
        <w:rPr>
          <w:rFonts w:ascii="Times New Roman" w:eastAsia="Times New Roman" w:hAnsi="Times New Roman" w:cs="Times New Roman"/>
          <w:sz w:val="24"/>
          <w:szCs w:val="24"/>
          <w:lang w:eastAsia="tr-TR"/>
        </w:rPr>
        <w:t>-Öğretim Yılında da bu haftalık ders çizelgesi uygulanacaktır.</w:t>
      </w:r>
    </w:p>
    <w:p w:rsidR="004D697A" w:rsidRDefault="004D697A" w:rsidP="004D697A">
      <w:pPr>
        <w:rPr>
          <w:rFonts w:ascii="Times New Roman" w:eastAsia="Times New Roman" w:hAnsi="Times New Roman" w:cs="Times New Roman"/>
          <w:sz w:val="24"/>
          <w:szCs w:val="24"/>
          <w:lang w:eastAsia="tr-TR"/>
        </w:rPr>
      </w:pPr>
    </w:p>
    <w:p w:rsidR="004D697A" w:rsidRPr="00A96539" w:rsidRDefault="004D697A" w:rsidP="004D697A">
      <w:pPr>
        <w:tabs>
          <w:tab w:val="left" w:pos="1888"/>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p>
    <w:p w:rsidR="0092547B" w:rsidRPr="00D536D3" w:rsidRDefault="004D697A" w:rsidP="004D697A">
      <w:pPr>
        <w:jc w:val="center"/>
      </w:pPr>
      <w:r>
        <w:rPr>
          <w:rFonts w:ascii="Times New Roman" w:eastAsia="Times New Roman" w:hAnsi="Times New Roman" w:cs="Times New Roman"/>
          <w:noProof/>
          <w:color w:val="F92504"/>
          <w:sz w:val="24"/>
          <w:szCs w:val="24"/>
          <w:u w:val="single"/>
          <w:lang w:eastAsia="tr-TR"/>
        </w:rPr>
        <w:drawing>
          <wp:inline distT="0" distB="0" distL="0" distR="0" wp14:anchorId="1CAB43D7" wp14:editId="71564008">
            <wp:extent cx="4550400" cy="5907600"/>
            <wp:effectExtent l="0" t="0" r="3175" b="0"/>
            <wp:docPr id="2" name="Resim 2" descr="C:\Users\Lenovo\Desktop\2020-2021-meslek-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2020-2021-meslek-9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0400" cy="5907600"/>
                    </a:xfrm>
                    <a:prstGeom prst="rect">
                      <a:avLst/>
                    </a:prstGeom>
                    <a:noFill/>
                    <a:ln>
                      <a:noFill/>
                    </a:ln>
                  </pic:spPr>
                </pic:pic>
              </a:graphicData>
            </a:graphic>
          </wp:inline>
        </w:drawing>
      </w:r>
    </w:p>
    <w:sectPr w:rsidR="0092547B" w:rsidRPr="00D536D3" w:rsidSect="00830C3A">
      <w:pgSz w:w="16838" w:h="11906" w:orient="landscape"/>
      <w:pgMar w:top="851" w:right="1417" w:bottom="851" w:left="1417"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33"/>
    <w:rsid w:val="000B5352"/>
    <w:rsid w:val="000D5D28"/>
    <w:rsid w:val="00462AC2"/>
    <w:rsid w:val="004D697A"/>
    <w:rsid w:val="005D026C"/>
    <w:rsid w:val="006E3588"/>
    <w:rsid w:val="00830C3A"/>
    <w:rsid w:val="0086195D"/>
    <w:rsid w:val="0092547B"/>
    <w:rsid w:val="00A35D79"/>
    <w:rsid w:val="00B03233"/>
    <w:rsid w:val="00B15E58"/>
    <w:rsid w:val="00BD30BC"/>
    <w:rsid w:val="00CF74B9"/>
    <w:rsid w:val="00D07972"/>
    <w:rsid w:val="00D536D3"/>
    <w:rsid w:val="00F22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54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547B"/>
    <w:rPr>
      <w:rFonts w:ascii="Tahoma" w:hAnsi="Tahoma" w:cs="Tahoma"/>
      <w:sz w:val="16"/>
      <w:szCs w:val="16"/>
    </w:rPr>
  </w:style>
  <w:style w:type="table" w:styleId="TabloKlavuzu">
    <w:name w:val="Table Grid"/>
    <w:basedOn w:val="NormalTablo"/>
    <w:uiPriority w:val="59"/>
    <w:rsid w:val="000B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6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54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547B"/>
    <w:rPr>
      <w:rFonts w:ascii="Tahoma" w:hAnsi="Tahoma" w:cs="Tahoma"/>
      <w:sz w:val="16"/>
      <w:szCs w:val="16"/>
    </w:rPr>
  </w:style>
  <w:style w:type="table" w:styleId="TabloKlavuzu">
    <w:name w:val="Table Grid"/>
    <w:basedOn w:val="NormalTablo"/>
    <w:uiPriority w:val="59"/>
    <w:rsid w:val="000B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6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leklisesi.net/meslek-bolumleri/amp/meslek-lisesi-bolumleri/21-hasta-ve-yasli-hizmetleri-alani.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hitmustafasolakmtal.meb.k12.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Customer</cp:lastModifiedBy>
  <cp:revision>5</cp:revision>
  <dcterms:created xsi:type="dcterms:W3CDTF">2021-07-28T06:04:00Z</dcterms:created>
  <dcterms:modified xsi:type="dcterms:W3CDTF">2021-07-28T06:07:00Z</dcterms:modified>
</cp:coreProperties>
</file>